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3DB" w:rsidRPr="00C34D29" w:rsidRDefault="00AC13DB" w:rsidP="00AC13DB">
      <w:pPr>
        <w:widowControl w:val="0"/>
        <w:suppressAutoHyphens/>
        <w:autoSpaceDN w:val="0"/>
        <w:jc w:val="right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C34D29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Приложение №1 к </w:t>
      </w:r>
      <w:proofErr w:type="spellStart"/>
      <w:r w:rsidRPr="00C34D29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запросу_Техническое</w:t>
      </w:r>
      <w:proofErr w:type="spellEnd"/>
      <w:r w:rsidRPr="00C34D29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задание</w:t>
      </w:r>
    </w:p>
    <w:p w:rsidR="00AC13DB" w:rsidRDefault="00AC13DB" w:rsidP="003472D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472DF" w:rsidRPr="003B7DDE" w:rsidRDefault="003472DF" w:rsidP="003472D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DDE">
        <w:rPr>
          <w:rFonts w:ascii="Times New Roman" w:eastAsia="Calibri" w:hAnsi="Times New Roman" w:cs="Times New Roman"/>
          <w:sz w:val="28"/>
          <w:szCs w:val="28"/>
          <w:lang w:eastAsia="ru-RU"/>
        </w:rPr>
        <w:t>Техническое задание</w:t>
      </w:r>
    </w:p>
    <w:p w:rsidR="003472DF" w:rsidRPr="003B7DDE" w:rsidRDefault="003472DF" w:rsidP="003472DF">
      <w:pPr>
        <w:jc w:val="center"/>
        <w:rPr>
          <w:rFonts w:cs="Times New Roman"/>
          <w:sz w:val="28"/>
          <w:szCs w:val="28"/>
        </w:rPr>
      </w:pPr>
    </w:p>
    <w:p w:rsidR="00620CA0" w:rsidRPr="003B7DDE" w:rsidRDefault="003472DF" w:rsidP="002F15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3B7DDE">
        <w:rPr>
          <w:szCs w:val="28"/>
        </w:rPr>
        <w:t>1.</w:t>
      </w:r>
      <w:r w:rsidRPr="003B7DDE">
        <w:rPr>
          <w:szCs w:val="28"/>
        </w:rPr>
        <w:tab/>
        <w:t>Наименование МТР</w:t>
      </w:r>
      <w:r w:rsidR="005E1173" w:rsidRPr="003B7DDE">
        <w:rPr>
          <w:szCs w:val="28"/>
        </w:rPr>
        <w:t>:</w:t>
      </w:r>
      <w:r w:rsidR="001F4F7E" w:rsidRPr="003B7DDE">
        <w:rPr>
          <w:szCs w:val="28"/>
        </w:rPr>
        <w:t xml:space="preserve"> </w:t>
      </w:r>
      <w:r w:rsidR="008145DF">
        <w:rPr>
          <w:szCs w:val="28"/>
        </w:rPr>
        <w:t>центробежный химический насос с магнитной муфтой</w:t>
      </w:r>
      <w:r w:rsidR="00D95381" w:rsidRPr="003B7DDE">
        <w:rPr>
          <w:szCs w:val="28"/>
        </w:rPr>
        <w:t>.</w:t>
      </w:r>
    </w:p>
    <w:p w:rsidR="00CE7F7D" w:rsidRPr="003B7DDE" w:rsidRDefault="00CE7F7D" w:rsidP="002F15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:rsidR="003472DF" w:rsidRPr="003B7DDE" w:rsidRDefault="004B2D0C" w:rsidP="002F15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3B7DDE">
        <w:rPr>
          <w:szCs w:val="28"/>
        </w:rPr>
        <w:t>2. Задача</w:t>
      </w:r>
      <w:r w:rsidR="003472DF" w:rsidRPr="003B7DDE">
        <w:rPr>
          <w:szCs w:val="28"/>
        </w:rPr>
        <w:t xml:space="preserve">, для реализации которой приобретаются данные МТР: </w:t>
      </w:r>
      <w:r w:rsidRPr="003B7DDE">
        <w:rPr>
          <w:szCs w:val="28"/>
        </w:rPr>
        <w:t>ремонт гальванической линии золочения и никелирования № 2 инв. № 29213</w:t>
      </w:r>
      <w:r w:rsidR="00C22600" w:rsidRPr="003B7DDE">
        <w:rPr>
          <w:szCs w:val="28"/>
        </w:rPr>
        <w:t>.</w:t>
      </w:r>
    </w:p>
    <w:p w:rsidR="000F2C8B" w:rsidRPr="003B7DDE" w:rsidRDefault="000F2C8B" w:rsidP="002F15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:rsidR="000F2C8B" w:rsidRDefault="003472DF" w:rsidP="002F15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3B7DDE">
        <w:rPr>
          <w:szCs w:val="28"/>
        </w:rPr>
        <w:t>3. Функции, которые будут выполнять приобретаемые МТР в рамках реализации задачи или проекта:</w:t>
      </w:r>
      <w:r w:rsidR="004B2D0C" w:rsidRPr="003B7DDE">
        <w:rPr>
          <w:szCs w:val="28"/>
        </w:rPr>
        <w:t xml:space="preserve"> </w:t>
      </w:r>
      <w:r w:rsidR="00CE7F7D">
        <w:rPr>
          <w:szCs w:val="28"/>
        </w:rPr>
        <w:t xml:space="preserve">перекачка </w:t>
      </w:r>
      <w:r w:rsidR="0032728F">
        <w:rPr>
          <w:szCs w:val="28"/>
        </w:rPr>
        <w:t>цианистых растворов</w:t>
      </w:r>
      <w:r w:rsidR="00CE7F7D">
        <w:rPr>
          <w:szCs w:val="28"/>
        </w:rPr>
        <w:t xml:space="preserve"> </w:t>
      </w:r>
      <w:r w:rsidR="00595033">
        <w:rPr>
          <w:szCs w:val="28"/>
        </w:rPr>
        <w:t xml:space="preserve">в системах </w:t>
      </w:r>
      <w:r w:rsidR="001A7154">
        <w:rPr>
          <w:szCs w:val="28"/>
        </w:rPr>
        <w:t xml:space="preserve">фильтрации и улавливания золота, соляной и серной кислот на </w:t>
      </w:r>
      <w:r w:rsidR="001F7300" w:rsidRPr="003B7DDE">
        <w:rPr>
          <w:szCs w:val="28"/>
        </w:rPr>
        <w:t>линии золочения и никелирования № 2 инв. № 29213</w:t>
      </w:r>
      <w:r w:rsidR="00C22600" w:rsidRPr="003B7DDE">
        <w:rPr>
          <w:szCs w:val="28"/>
        </w:rPr>
        <w:t>.</w:t>
      </w:r>
    </w:p>
    <w:p w:rsidR="004F47D6" w:rsidRPr="003B7DDE" w:rsidRDefault="004F47D6" w:rsidP="002F15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:rsidR="00813660" w:rsidRDefault="001F7300" w:rsidP="002F15E1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DDE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5950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Технические требования: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6520"/>
        <w:gridCol w:w="1270"/>
      </w:tblGrid>
      <w:tr w:rsidR="00C23405" w:rsidTr="0037374E">
        <w:tc>
          <w:tcPr>
            <w:tcW w:w="1555" w:type="dxa"/>
            <w:vAlign w:val="center"/>
          </w:tcPr>
          <w:p w:rsidR="00C23405" w:rsidRPr="0037374E" w:rsidRDefault="00C23405" w:rsidP="006113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МТР</w:t>
            </w:r>
          </w:p>
        </w:tc>
        <w:tc>
          <w:tcPr>
            <w:tcW w:w="6520" w:type="dxa"/>
            <w:vAlign w:val="center"/>
          </w:tcPr>
          <w:p w:rsidR="00C23405" w:rsidRPr="0037374E" w:rsidRDefault="00C23405" w:rsidP="006113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1270" w:type="dxa"/>
            <w:vAlign w:val="center"/>
          </w:tcPr>
          <w:p w:rsidR="00C23405" w:rsidRPr="0037374E" w:rsidRDefault="00C23405" w:rsidP="006113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МТР</w:t>
            </w:r>
          </w:p>
        </w:tc>
      </w:tr>
      <w:tr w:rsidR="001C79CA" w:rsidTr="0037374E">
        <w:tc>
          <w:tcPr>
            <w:tcW w:w="1555" w:type="dxa"/>
            <w:vMerge w:val="restart"/>
          </w:tcPr>
          <w:p w:rsidR="001C79CA" w:rsidRPr="0037374E" w:rsidRDefault="001C79CA" w:rsidP="001C79C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Центробежный химический насос с магнитной муфтой</w:t>
            </w:r>
          </w:p>
        </w:tc>
        <w:tc>
          <w:tcPr>
            <w:tcW w:w="6520" w:type="dxa"/>
          </w:tcPr>
          <w:p w:rsidR="001C79CA" w:rsidRPr="0037374E" w:rsidRDefault="001C79CA" w:rsidP="001C79C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Максимальная подача насоса: 5 м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/час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 w:val="restart"/>
          </w:tcPr>
          <w:p w:rsidR="001C79CA" w:rsidRPr="0037374E" w:rsidRDefault="001C79CA" w:rsidP="001C79C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16 </w:t>
            </w:r>
            <w:proofErr w:type="spellStart"/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Максимальный напор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: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6,9 м;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Подача насоса в средней рабочей точке: 3 м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/час;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Напор в средней рабочей точке: 4 м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Электропитание от однофазной сети переменного тока</w:t>
            </w:r>
            <w:r w:rsidR="00167312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167312" w:rsidRPr="0037374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AC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Номинальное напряжение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220 В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Номинальная частота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50 Гц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Мощность электродвигателя не более: 0,15 кВт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Передача вращения от электродвигателя к насосной части посредством магнитной муфты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Направление вращения против часовой стрелки (если смотреть со стороны впускного патрубка)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Диаметр присоединительных впускного и выпускного патрубков: G1 наружная резьба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Климатическое исполнение УХЛ категории 4 по ГОСТ 15150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Перекачиваемая среда: цианистые растворы в системах фильтрации и улавливания золота; серная и соляная кислоты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Наибольшая плотность перекачиваемой жидкости: 1200 кг/м3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Наибольшая вязкость перекачиваемой жидкости: 50 </w:t>
            </w:r>
            <w:proofErr w:type="spellStart"/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сСт</w:t>
            </w:r>
            <w:proofErr w:type="spellEnd"/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Наибольший размер твердых включений в перекачиваемой жидкости: 0,25 мм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066820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Наибольшая концентрация взвешенных частиц: 1,25 мг/см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="000668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Температура перекачиваемой жидкости + 5… + 80 °С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допускается наличие металлических деталей в насосной части, соприкасающиеся с перекачиваемой жидкостью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корпуса насосной части (задней и передней крышек): фторопласт (PVDF)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уплотнительного кольца передней крышки корпуса: фторкаучук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рабочего колеса: фторопласт (PVDF)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оси на которой вращается рабочее колесо: керамика (карбид кремния) (SSIC)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подшипников рабочего колеса: карбон (Carbon)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переднего и заднего упорных колец: керамика (карбид кремния) (SSIC)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ротора магнитной муфты: Неодимовый магнит во фторопластовой оболочке (PVDF/ND-FE-B)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9CA" w:rsidTr="0037374E">
        <w:tc>
          <w:tcPr>
            <w:tcW w:w="1555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внешнего магни</w:t>
            </w:r>
            <w:r w:rsid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та: неодимовый магнит (ND-FE-B)</w:t>
            </w:r>
            <w:r w:rsidR="00CE6EF1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270" w:type="dxa"/>
            <w:vMerge/>
          </w:tcPr>
          <w:p w:rsidR="001C79CA" w:rsidRPr="0037374E" w:rsidRDefault="001C79CA" w:rsidP="002F15E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3D6" w:rsidRPr="007A7C7A" w:rsidRDefault="004F47D6" w:rsidP="003063D6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3A7A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063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Габаритные и присоединительные размеры, а также </w:t>
      </w:r>
      <w:r w:rsidR="003063D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QH</w:t>
      </w:r>
      <w:r w:rsidR="003063D6">
        <w:rPr>
          <w:rFonts w:ascii="Times New Roman" w:eastAsia="Calibri" w:hAnsi="Times New Roman" w:cs="Times New Roman"/>
          <w:sz w:val="28"/>
          <w:szCs w:val="28"/>
          <w:lang w:eastAsia="ru-RU"/>
        </w:rPr>
        <w:t>-характеристика насоса должны соответствовать указанным в Приложении 1.</w:t>
      </w:r>
    </w:p>
    <w:p w:rsidR="003A7A8C" w:rsidRPr="003B7DDE" w:rsidRDefault="004F47D6" w:rsidP="004F47D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057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Срок эксплуатации не менее 3 (тр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ех) лет. </w:t>
      </w:r>
      <w:r w:rsidRPr="000E0572">
        <w:rPr>
          <w:rFonts w:ascii="Times New Roman" w:eastAsia="Calibri" w:hAnsi="Times New Roman" w:cs="Times New Roman"/>
          <w:sz w:val="28"/>
          <w:szCs w:val="28"/>
          <w:lang w:eastAsia="ru-RU"/>
        </w:rPr>
        <w:t>К насосу должен прилагаться паспорт и инструкция по эксплуатации на русском языке с содержанием описания, назначения, технических характеристик, устройства, подключения, использования, технического обслуживания, возможных неисправностей и способах их устранения, условиях хран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ения, гарантийных обязательств. </w:t>
      </w:r>
      <w:r w:rsidRPr="000E0572">
        <w:rPr>
          <w:rFonts w:ascii="Times New Roman" w:eastAsia="Calibri" w:hAnsi="Times New Roman" w:cs="Times New Roman"/>
          <w:sz w:val="28"/>
          <w:szCs w:val="28"/>
          <w:lang w:eastAsia="ru-RU"/>
        </w:rPr>
        <w:t>Насос должен соответствовать требованиям промышленной безопасности, предъявляемым к оборудованию, эксплуатируемому на химически оп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асных производственных объектах. </w:t>
      </w:r>
      <w:r w:rsidRPr="000E0572">
        <w:rPr>
          <w:rFonts w:ascii="Times New Roman" w:eastAsia="Calibri" w:hAnsi="Times New Roman" w:cs="Times New Roman"/>
          <w:sz w:val="28"/>
          <w:szCs w:val="28"/>
          <w:lang w:eastAsia="ru-RU"/>
        </w:rPr>
        <w:t>Насос должен иметь соответствующие сертификаты (декларации), подтверждающие соответствие оборудования требованиям технических регламентов таможенного союза.</w:t>
      </w:r>
    </w:p>
    <w:p w:rsidR="000F2C8B" w:rsidRPr="003B7DDE" w:rsidRDefault="000F2C8B" w:rsidP="001F7300">
      <w:pPr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0F2C8B" w:rsidRDefault="003472DF" w:rsidP="003123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3B7DDE">
        <w:rPr>
          <w:szCs w:val="28"/>
        </w:rPr>
        <w:t>5. Требования к поставщику</w:t>
      </w:r>
      <w:r w:rsidR="00387A38" w:rsidRPr="003B7DDE">
        <w:rPr>
          <w:szCs w:val="28"/>
        </w:rPr>
        <w:t>:</w:t>
      </w:r>
      <w:r w:rsidR="00FC084F" w:rsidRPr="003B7DDE">
        <w:rPr>
          <w:szCs w:val="28"/>
        </w:rPr>
        <w:t xml:space="preserve"> </w:t>
      </w:r>
      <w:r w:rsidR="00EF1C34">
        <w:rPr>
          <w:szCs w:val="28"/>
        </w:rPr>
        <w:t>требования не предъявляются.</w:t>
      </w:r>
    </w:p>
    <w:p w:rsidR="00620CA0" w:rsidRPr="003B7DDE" w:rsidRDefault="00620CA0" w:rsidP="003123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:rsidR="004F47D6" w:rsidRPr="003B7DDE" w:rsidRDefault="003472DF" w:rsidP="004F4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3B7DDE">
        <w:rPr>
          <w:szCs w:val="28"/>
        </w:rPr>
        <w:t xml:space="preserve">6. </w:t>
      </w:r>
      <w:r w:rsidR="004F47D6" w:rsidRPr="003B7DDE">
        <w:rPr>
          <w:szCs w:val="28"/>
        </w:rPr>
        <w:t>Послепродажное обслуживание: срок гарантии не менее 1</w:t>
      </w:r>
      <w:r w:rsidR="004F47D6">
        <w:rPr>
          <w:szCs w:val="28"/>
        </w:rPr>
        <w:t xml:space="preserve">2 (двенадцати) месяцев. В случае возникновения неисправности поставщик (официальный представитель поставщика) обязан прибыть для диагностики насоса и составления дефектной ведомости, а также проведения гарантийного ремонта в случае необходимости, к месту нахождения оборудования по адресу: </w:t>
      </w:r>
      <w:r w:rsidR="004F47D6" w:rsidRPr="00734290">
        <w:rPr>
          <w:szCs w:val="28"/>
        </w:rPr>
        <w:t>Республика Марий Эл</w:t>
      </w:r>
      <w:r w:rsidR="004F47D6">
        <w:rPr>
          <w:szCs w:val="28"/>
        </w:rPr>
        <w:t>,</w:t>
      </w:r>
      <w:r w:rsidR="004F47D6" w:rsidRPr="00734290">
        <w:rPr>
          <w:szCs w:val="28"/>
        </w:rPr>
        <w:t xml:space="preserve"> </w:t>
      </w:r>
      <w:r w:rsidR="004F47D6">
        <w:rPr>
          <w:szCs w:val="28"/>
        </w:rPr>
        <w:t>г. Йошкар-Ола, ул. Суворова, д. 26 в течении 10 (десяти) рабочих дней с момента получения официального уведомления по каналам связи указанных в договоре поставки</w:t>
      </w:r>
      <w:r w:rsidR="004F47D6" w:rsidRPr="003B7DDE">
        <w:rPr>
          <w:szCs w:val="28"/>
        </w:rPr>
        <w:t>.</w:t>
      </w:r>
      <w:r w:rsidR="004F47D6">
        <w:rPr>
          <w:szCs w:val="28"/>
        </w:rPr>
        <w:t xml:space="preserve"> При невозможности прибытия поставщика (официального представителя поставщика) к месту эксплуатации насоса в указанный срок, Поставщик направляет письмо Заказчику с согласием на диагностику насоса и составление дефектной ведомости без его присутствия.</w:t>
      </w:r>
    </w:p>
    <w:p w:rsidR="000F2C8B" w:rsidRPr="003B7DDE" w:rsidRDefault="000F2C8B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:rsidR="003472DF" w:rsidRPr="003B7DDE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3B7DDE">
        <w:rPr>
          <w:szCs w:val="28"/>
        </w:rPr>
        <w:t xml:space="preserve">7. Количество МТР: </w:t>
      </w:r>
      <w:r w:rsidR="00734290">
        <w:rPr>
          <w:szCs w:val="28"/>
        </w:rPr>
        <w:t>16</w:t>
      </w:r>
      <w:r w:rsidR="001C4B85" w:rsidRPr="003B7DDE">
        <w:rPr>
          <w:szCs w:val="28"/>
        </w:rPr>
        <w:t xml:space="preserve"> шт.</w:t>
      </w:r>
    </w:p>
    <w:p w:rsidR="000F2C8B" w:rsidRPr="003B7DDE" w:rsidRDefault="000F2C8B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:rsidR="00620CA0" w:rsidRDefault="001C4B85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3B7DDE">
        <w:rPr>
          <w:szCs w:val="28"/>
        </w:rPr>
        <w:t>8. Предпочтительный срок</w:t>
      </w:r>
      <w:r w:rsidR="003472DF" w:rsidRPr="003B7DDE">
        <w:rPr>
          <w:szCs w:val="28"/>
        </w:rPr>
        <w:t xml:space="preserve"> поставки МТР:</w:t>
      </w:r>
      <w:r w:rsidR="002F15E1">
        <w:rPr>
          <w:szCs w:val="28"/>
        </w:rPr>
        <w:t xml:space="preserve"> 2</w:t>
      </w:r>
      <w:r w:rsidRPr="003B7DDE">
        <w:rPr>
          <w:szCs w:val="28"/>
        </w:rPr>
        <w:t xml:space="preserve">0 </w:t>
      </w:r>
      <w:r w:rsidR="00734290">
        <w:rPr>
          <w:szCs w:val="28"/>
        </w:rPr>
        <w:t>рабочих дней с момента заключения договора поставки</w:t>
      </w:r>
      <w:r w:rsidRPr="003B7DDE">
        <w:rPr>
          <w:szCs w:val="28"/>
        </w:rPr>
        <w:t>.</w:t>
      </w:r>
    </w:p>
    <w:p w:rsidR="00620CA0" w:rsidRPr="003B7DDE" w:rsidRDefault="00620CA0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:rsidR="003472DF" w:rsidRPr="003B7DDE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3B7DDE">
        <w:rPr>
          <w:szCs w:val="28"/>
        </w:rPr>
        <w:t xml:space="preserve">9. Место </w:t>
      </w:r>
      <w:r w:rsidR="001C4B85" w:rsidRPr="003B7DDE">
        <w:rPr>
          <w:szCs w:val="28"/>
        </w:rPr>
        <w:t>поставки МТР. Поставка МТР осуществляется силами и средствами Поставщика до склада Акционерное общество «Завод полупроводниковых приборов», расположенному по адресу: Республика Марий Эл, г. Йошкар-Ола, ул. Суворова, д. 26.</w:t>
      </w:r>
    </w:p>
    <w:p w:rsidR="000F2C8B" w:rsidRPr="003B7DDE" w:rsidRDefault="000F2C8B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:rsidR="003472DF" w:rsidRPr="00100633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3B7DDE">
        <w:rPr>
          <w:szCs w:val="28"/>
        </w:rPr>
        <w:t xml:space="preserve">10. </w:t>
      </w:r>
      <w:r w:rsidR="00427D30">
        <w:rPr>
          <w:szCs w:val="28"/>
        </w:rPr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 </w:t>
      </w:r>
      <w:r w:rsidR="00100633">
        <w:rPr>
          <w:szCs w:val="28"/>
        </w:rPr>
        <w:t>Заказчиком</w:t>
      </w:r>
      <w:r w:rsidR="00427D30">
        <w:rPr>
          <w:szCs w:val="28"/>
        </w:rPr>
        <w:t xml:space="preserve"> отдельно, стоимость тары, в </w:t>
      </w:r>
      <w:proofErr w:type="spellStart"/>
      <w:r w:rsidR="00427D30">
        <w:rPr>
          <w:szCs w:val="28"/>
        </w:rPr>
        <w:t>т.ч</w:t>
      </w:r>
      <w:proofErr w:type="spellEnd"/>
      <w:r w:rsidR="00427D30">
        <w:rPr>
          <w:szCs w:val="28"/>
        </w:rPr>
        <w:t>. многооборотной и упаковочных материалов включена в стоимость товара.</w:t>
      </w:r>
    </w:p>
    <w:p w:rsidR="0023653E" w:rsidRPr="0023653E" w:rsidRDefault="0023653E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 w:rsidRPr="0023653E">
        <w:rPr>
          <w:szCs w:val="28"/>
        </w:rPr>
        <w:t xml:space="preserve">Товар является новым, ранее не использованным (не бывшим в употреблении), не были восстановлены потребительские свойства. </w:t>
      </w:r>
      <w:r>
        <w:rPr>
          <w:szCs w:val="28"/>
        </w:rPr>
        <w:t>Товар должен быть допущенным к свободному обращению на территории Российской Федераци</w:t>
      </w:r>
      <w:r w:rsidR="002F15E1">
        <w:rPr>
          <w:szCs w:val="28"/>
        </w:rPr>
        <w:t xml:space="preserve">и, без каких-либо ограничений, </w:t>
      </w:r>
      <w:r>
        <w:rPr>
          <w:szCs w:val="28"/>
        </w:rPr>
        <w:t>свободным от любых прав третьих лиц (залог, запрет, арест)</w:t>
      </w:r>
    </w:p>
    <w:p w:rsidR="007A7C7A" w:rsidRDefault="007A7C7A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:rsidR="008F1417" w:rsidRPr="003B7DDE" w:rsidRDefault="008F1417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bookmarkStart w:id="0" w:name="_GoBack"/>
      <w:bookmarkEnd w:id="0"/>
    </w:p>
    <w:p w:rsidR="0091034D" w:rsidRDefault="00D95381" w:rsidP="00D95381">
      <w:pPr>
        <w:jc w:val="right"/>
        <w:rPr>
          <w:rFonts w:ascii="Times New Roman" w:hAnsi="Times New Roman" w:cs="Times New Roman"/>
        </w:rPr>
      </w:pPr>
      <w:r w:rsidRPr="00D95381">
        <w:rPr>
          <w:rFonts w:ascii="Times New Roman" w:hAnsi="Times New Roman" w:cs="Times New Roman"/>
        </w:rPr>
        <w:lastRenderedPageBreak/>
        <w:t xml:space="preserve">Приложение 1 </w:t>
      </w:r>
    </w:p>
    <w:p w:rsidR="00E22F7E" w:rsidRDefault="00100633" w:rsidP="00E22F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Габаритные и присоединительные размеры</w:t>
      </w:r>
      <w:r w:rsidR="00E22F7E">
        <w:rPr>
          <w:rFonts w:ascii="Times New Roman" w:hAnsi="Times New Roman" w:cs="Times New Roman"/>
          <w:sz w:val="24"/>
          <w:szCs w:val="24"/>
        </w:rPr>
        <w:t xml:space="preserve"> насоса</w:t>
      </w:r>
    </w:p>
    <w:p w:rsidR="00100633" w:rsidRDefault="00100633" w:rsidP="006972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0633" w:rsidRDefault="003A454A" w:rsidP="006972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43550" cy="4609057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Габариты насоса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6641" cy="4619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54A" w:rsidRDefault="003A454A" w:rsidP="0069728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00633" w:rsidRDefault="00100633" w:rsidP="0069728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0633">
        <w:rPr>
          <w:rFonts w:ascii="Times New Roman" w:hAnsi="Times New Roman" w:cs="Times New Roman"/>
          <w:sz w:val="24"/>
          <w:szCs w:val="24"/>
          <w:lang w:val="en-US"/>
        </w:rPr>
        <w:t>QH-</w:t>
      </w:r>
      <w:proofErr w:type="spellStart"/>
      <w:r w:rsidRPr="00100633">
        <w:rPr>
          <w:rFonts w:ascii="Times New Roman" w:hAnsi="Times New Roman" w:cs="Times New Roman"/>
          <w:sz w:val="24"/>
          <w:szCs w:val="24"/>
          <w:lang w:val="en-US"/>
        </w:rPr>
        <w:t>характеристика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насоса</w:t>
      </w:r>
      <w:proofErr w:type="spellEnd"/>
    </w:p>
    <w:p w:rsidR="009002C7" w:rsidRDefault="009002C7" w:rsidP="0069728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5381" w:rsidRPr="003A454A" w:rsidRDefault="003A454A" w:rsidP="003A45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12356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рактеристика насос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5381" w:rsidRPr="003A454A" w:rsidSect="003063D6">
      <w:headerReference w:type="default" r:id="rId10"/>
      <w:pgSz w:w="11906" w:h="16838"/>
      <w:pgMar w:top="15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34D" w:rsidRDefault="0091034D" w:rsidP="003472DF">
      <w:r>
        <w:separator/>
      </w:r>
    </w:p>
  </w:endnote>
  <w:endnote w:type="continuationSeparator" w:id="0">
    <w:p w:rsidR="0091034D" w:rsidRDefault="0091034D" w:rsidP="0034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34D" w:rsidRDefault="0091034D" w:rsidP="003472DF">
      <w:r>
        <w:separator/>
      </w:r>
    </w:p>
  </w:footnote>
  <w:footnote w:type="continuationSeparator" w:id="0">
    <w:p w:rsidR="0091034D" w:rsidRDefault="0091034D" w:rsidP="00347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34D" w:rsidRPr="00E943AF" w:rsidRDefault="0091034D" w:rsidP="0091034D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43"/>
    <w:rsid w:val="00066820"/>
    <w:rsid w:val="00093DB8"/>
    <w:rsid w:val="000E3472"/>
    <w:rsid w:val="000E424A"/>
    <w:rsid w:val="000F2C8B"/>
    <w:rsid w:val="00100633"/>
    <w:rsid w:val="00167312"/>
    <w:rsid w:val="001A7154"/>
    <w:rsid w:val="001C4B85"/>
    <w:rsid w:val="001C79CA"/>
    <w:rsid w:val="001F4F7E"/>
    <w:rsid w:val="001F7300"/>
    <w:rsid w:val="00206880"/>
    <w:rsid w:val="00235256"/>
    <w:rsid w:val="0023653E"/>
    <w:rsid w:val="002958D7"/>
    <w:rsid w:val="002F15E1"/>
    <w:rsid w:val="003063D6"/>
    <w:rsid w:val="00312372"/>
    <w:rsid w:val="0032728F"/>
    <w:rsid w:val="00346B18"/>
    <w:rsid w:val="003472DF"/>
    <w:rsid w:val="0037374E"/>
    <w:rsid w:val="00387A38"/>
    <w:rsid w:val="00387CDA"/>
    <w:rsid w:val="003A454A"/>
    <w:rsid w:val="003A7A8C"/>
    <w:rsid w:val="003B7DDE"/>
    <w:rsid w:val="00427D30"/>
    <w:rsid w:val="0047353F"/>
    <w:rsid w:val="00483B28"/>
    <w:rsid w:val="004B2D0C"/>
    <w:rsid w:val="004F47D6"/>
    <w:rsid w:val="005035B1"/>
    <w:rsid w:val="0050645D"/>
    <w:rsid w:val="0052386C"/>
    <w:rsid w:val="00572FC0"/>
    <w:rsid w:val="00595033"/>
    <w:rsid w:val="005E0696"/>
    <w:rsid w:val="005E1173"/>
    <w:rsid w:val="006101F7"/>
    <w:rsid w:val="006113E7"/>
    <w:rsid w:val="006179D2"/>
    <w:rsid w:val="00620CA0"/>
    <w:rsid w:val="00621C17"/>
    <w:rsid w:val="00697289"/>
    <w:rsid w:val="00734290"/>
    <w:rsid w:val="00734718"/>
    <w:rsid w:val="00752C43"/>
    <w:rsid w:val="007859D0"/>
    <w:rsid w:val="007A7C7A"/>
    <w:rsid w:val="007F03D9"/>
    <w:rsid w:val="00813660"/>
    <w:rsid w:val="008145DF"/>
    <w:rsid w:val="00863B1D"/>
    <w:rsid w:val="008C125E"/>
    <w:rsid w:val="008E225B"/>
    <w:rsid w:val="008E33F2"/>
    <w:rsid w:val="008F1417"/>
    <w:rsid w:val="009002C7"/>
    <w:rsid w:val="0091034D"/>
    <w:rsid w:val="009C552E"/>
    <w:rsid w:val="00A154E1"/>
    <w:rsid w:val="00A26626"/>
    <w:rsid w:val="00A47969"/>
    <w:rsid w:val="00A767D4"/>
    <w:rsid w:val="00A932C6"/>
    <w:rsid w:val="00AB11A5"/>
    <w:rsid w:val="00AC13DB"/>
    <w:rsid w:val="00B04346"/>
    <w:rsid w:val="00B2667C"/>
    <w:rsid w:val="00BE0379"/>
    <w:rsid w:val="00C22600"/>
    <w:rsid w:val="00C23405"/>
    <w:rsid w:val="00C33866"/>
    <w:rsid w:val="00C3561E"/>
    <w:rsid w:val="00C66ACC"/>
    <w:rsid w:val="00C86D93"/>
    <w:rsid w:val="00CE6EF1"/>
    <w:rsid w:val="00CE7F7D"/>
    <w:rsid w:val="00D766CC"/>
    <w:rsid w:val="00D933FA"/>
    <w:rsid w:val="00D95381"/>
    <w:rsid w:val="00E22F7E"/>
    <w:rsid w:val="00E6421E"/>
    <w:rsid w:val="00E87D26"/>
    <w:rsid w:val="00EA377C"/>
    <w:rsid w:val="00EB3D22"/>
    <w:rsid w:val="00EB41B1"/>
    <w:rsid w:val="00EF1C34"/>
    <w:rsid w:val="00F049B1"/>
    <w:rsid w:val="00F056F6"/>
    <w:rsid w:val="00F27CB5"/>
    <w:rsid w:val="00F460B6"/>
    <w:rsid w:val="00FC084F"/>
    <w:rsid w:val="00FD41E1"/>
    <w:rsid w:val="00FF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D621354"/>
  <w15:chartTrackingRefBased/>
  <w15:docId w15:val="{5923235E-4B08-4741-B525-32B6EAC0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2DF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7F03D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72DF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3472DF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3472DF"/>
  </w:style>
  <w:style w:type="paragraph" w:customStyle="1" w:styleId="-3">
    <w:name w:val="Пункт-3"/>
    <w:basedOn w:val="a"/>
    <w:link w:val="-30"/>
    <w:qFormat/>
    <w:rsid w:val="003472DF"/>
    <w:pPr>
      <w:tabs>
        <w:tab w:val="num" w:pos="1701"/>
      </w:tabs>
      <w:spacing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472DF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3472D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table" w:styleId="a8">
    <w:name w:val="Table Grid"/>
    <w:basedOn w:val="a1"/>
    <w:uiPriority w:val="39"/>
    <w:rsid w:val="0034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472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7">
    <w:name w:val="Абзац списка Знак"/>
    <w:basedOn w:val="a0"/>
    <w:link w:val="a6"/>
    <w:uiPriority w:val="34"/>
    <w:locked/>
    <w:rsid w:val="003472DF"/>
  </w:style>
  <w:style w:type="paragraph" w:styleId="a9">
    <w:name w:val="footer"/>
    <w:basedOn w:val="a"/>
    <w:link w:val="aa"/>
    <w:uiPriority w:val="99"/>
    <w:unhideWhenUsed/>
    <w:rsid w:val="003472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72DF"/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F03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79D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17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420FA-E7E4-4CBB-89F5-4A05EF98D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 Алексей Андреевич</dc:creator>
  <cp:keywords/>
  <dc:description/>
  <cp:lastModifiedBy>Шиккер Анна Анатольевна</cp:lastModifiedBy>
  <cp:revision>37</cp:revision>
  <cp:lastPrinted>2022-07-21T12:46:00Z</cp:lastPrinted>
  <dcterms:created xsi:type="dcterms:W3CDTF">2022-07-08T09:25:00Z</dcterms:created>
  <dcterms:modified xsi:type="dcterms:W3CDTF">2022-09-08T12:29:00Z</dcterms:modified>
</cp:coreProperties>
</file>